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C4" w:rsidRPr="000C27C4" w:rsidRDefault="000C27C4" w:rsidP="000C27C4">
      <w:pPr>
        <w:shd w:val="clear" w:color="auto" w:fill="FFFFFF"/>
        <w:spacing w:before="100" w:beforeAutospacing="1" w:after="100" w:afterAutospacing="1" w:line="330" w:lineRule="atLeast"/>
        <w:jc w:val="center"/>
        <w:rPr>
          <w:rFonts w:eastAsia="Times New Roman" w:cs="Arial"/>
          <w:b/>
          <w:bCs/>
          <w:color w:val="000000"/>
          <w:sz w:val="32"/>
          <w:szCs w:val="24"/>
          <w:lang w:eastAsia="cs-CZ"/>
        </w:rPr>
      </w:pPr>
      <w:bookmarkStart w:id="0" w:name="_GoBack"/>
      <w:bookmarkEnd w:id="0"/>
      <w:r w:rsidRPr="000C27C4">
        <w:rPr>
          <w:b/>
          <w:sz w:val="32"/>
          <w:szCs w:val="24"/>
        </w:rPr>
        <w:t>Zápis k předškolnímu vzdě</w:t>
      </w:r>
      <w:r>
        <w:rPr>
          <w:b/>
          <w:sz w:val="32"/>
          <w:szCs w:val="24"/>
        </w:rPr>
        <w:t>lávání pro školní rok 2020/2021</w:t>
      </w:r>
    </w:p>
    <w:p w:rsidR="00316CFB" w:rsidRPr="00316CFB" w:rsidRDefault="00316CFB" w:rsidP="000C27C4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color w:val="000000"/>
          <w:sz w:val="24"/>
          <w:szCs w:val="24"/>
          <w:lang w:eastAsia="cs-CZ"/>
        </w:rPr>
      </w:pPr>
      <w:r w:rsidRPr="000C27C4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Vážení rodiče,</w:t>
      </w:r>
    </w:p>
    <w:p w:rsidR="00316CFB" w:rsidRPr="000C27C4" w:rsidRDefault="00316CFB" w:rsidP="000C27C4">
      <w:pPr>
        <w:shd w:val="clear" w:color="auto" w:fill="FFFFFF"/>
        <w:spacing w:before="100" w:beforeAutospacing="1" w:after="100" w:afterAutospacing="1" w:line="330" w:lineRule="atLeast"/>
        <w:rPr>
          <w:sz w:val="24"/>
          <w:szCs w:val="24"/>
        </w:rPr>
      </w:pPr>
      <w:r w:rsidRPr="000C27C4">
        <w:rPr>
          <w:sz w:val="24"/>
          <w:szCs w:val="24"/>
        </w:rPr>
        <w:t xml:space="preserve">Ministerstvo školství, mládeže a tělovýchovy vydává v souvislosti s mimořádnými opatřeními vlády k ochraně obyvatelstva v souvislosti s </w:t>
      </w:r>
      <w:proofErr w:type="spellStart"/>
      <w:r w:rsidRPr="000C27C4">
        <w:rPr>
          <w:sz w:val="24"/>
          <w:szCs w:val="24"/>
        </w:rPr>
        <w:t>koronavirem</w:t>
      </w:r>
      <w:proofErr w:type="spellEnd"/>
      <w:r w:rsidRPr="000C27C4">
        <w:rPr>
          <w:sz w:val="24"/>
          <w:szCs w:val="24"/>
        </w:rPr>
        <w:t xml:space="preserve"> a onemocněním COVID-19 opatření k organizaci zápisů k předškolnímu vzdělávání pro školní rok 2020/2021. </w:t>
      </w:r>
    </w:p>
    <w:p w:rsidR="00316CFB" w:rsidRPr="00316CFB" w:rsidRDefault="00316CFB" w:rsidP="000C27C4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color w:val="000000"/>
          <w:sz w:val="24"/>
          <w:szCs w:val="24"/>
          <w:lang w:eastAsia="cs-CZ"/>
        </w:rPr>
      </w:pPr>
      <w:r w:rsidRPr="00316CFB">
        <w:rPr>
          <w:rFonts w:eastAsia="Times New Roman" w:cs="Arial"/>
          <w:color w:val="000000"/>
          <w:sz w:val="24"/>
          <w:szCs w:val="24"/>
          <w:lang w:eastAsia="cs-CZ"/>
        </w:rPr>
        <w:t>Vzhledem k výše uvedeným mimořádným opatřením situace vyžaduje organizovat zápisy </w:t>
      </w:r>
      <w:r w:rsidRPr="000C27C4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bez osobní přítomnosti dětí </w:t>
      </w:r>
      <w:r w:rsidRPr="000C27C4">
        <w:rPr>
          <w:b/>
          <w:color w:val="FF0000"/>
          <w:sz w:val="24"/>
          <w:szCs w:val="24"/>
        </w:rPr>
        <w:t>a zákonných zástupců</w:t>
      </w:r>
      <w:r w:rsidRPr="000C27C4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ve škole</w:t>
      </w:r>
      <w:r w:rsidRPr="00316CFB">
        <w:rPr>
          <w:rFonts w:eastAsia="Times New Roman" w:cs="Arial"/>
          <w:color w:val="000000"/>
          <w:sz w:val="24"/>
          <w:szCs w:val="24"/>
          <w:lang w:eastAsia="cs-CZ"/>
        </w:rPr>
        <w:t>.</w:t>
      </w:r>
    </w:p>
    <w:p w:rsidR="00316CFB" w:rsidRPr="000C27C4" w:rsidRDefault="00316CFB" w:rsidP="000C27C4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color w:val="FF0000"/>
          <w:sz w:val="24"/>
          <w:szCs w:val="24"/>
          <w:lang w:eastAsia="cs-CZ"/>
        </w:rPr>
      </w:pPr>
      <w:r w:rsidRPr="000C27C4">
        <w:rPr>
          <w:b/>
          <w:bCs/>
          <w:sz w:val="24"/>
          <w:szCs w:val="24"/>
        </w:rPr>
        <w:t xml:space="preserve">Zápisy k předškolnímu vzdělávání </w:t>
      </w:r>
      <w:r w:rsidRPr="000C27C4">
        <w:rPr>
          <w:sz w:val="24"/>
          <w:szCs w:val="24"/>
        </w:rPr>
        <w:t xml:space="preserve">se uskuteční v termínu </w:t>
      </w:r>
      <w:r w:rsidRPr="000C27C4">
        <w:rPr>
          <w:b/>
          <w:bCs/>
          <w:color w:val="FF0000"/>
          <w:sz w:val="24"/>
          <w:szCs w:val="24"/>
        </w:rPr>
        <w:t>od 2. kvě</w:t>
      </w:r>
      <w:r w:rsidR="00790E80">
        <w:rPr>
          <w:b/>
          <w:bCs/>
          <w:color w:val="FF0000"/>
          <w:sz w:val="24"/>
          <w:szCs w:val="24"/>
        </w:rPr>
        <w:t>tna 2020 do 15</w:t>
      </w:r>
      <w:r w:rsidRPr="000C27C4">
        <w:rPr>
          <w:b/>
          <w:bCs/>
          <w:color w:val="FF0000"/>
          <w:sz w:val="24"/>
          <w:szCs w:val="24"/>
        </w:rPr>
        <w:t>. května 2020</w:t>
      </w:r>
      <w:r w:rsidRPr="000C27C4">
        <w:rPr>
          <w:color w:val="FF0000"/>
          <w:sz w:val="24"/>
          <w:szCs w:val="24"/>
        </w:rPr>
        <w:t>.</w:t>
      </w:r>
    </w:p>
    <w:p w:rsidR="00316CFB" w:rsidRPr="00316CFB" w:rsidRDefault="00316CFB" w:rsidP="000C27C4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color w:val="000000"/>
          <w:sz w:val="28"/>
          <w:szCs w:val="24"/>
          <w:lang w:eastAsia="cs-CZ"/>
        </w:rPr>
      </w:pPr>
      <w:r w:rsidRPr="000C27C4">
        <w:rPr>
          <w:rFonts w:eastAsia="Times New Roman" w:cs="Arial"/>
          <w:b/>
          <w:bCs/>
          <w:color w:val="000000"/>
          <w:sz w:val="28"/>
          <w:szCs w:val="24"/>
          <w:lang w:eastAsia="cs-CZ"/>
        </w:rPr>
        <w:t>Kritéria pro přijetí dítěte k předškolní</w:t>
      </w:r>
      <w:r w:rsidR="000C27C4" w:rsidRPr="000C27C4">
        <w:rPr>
          <w:rFonts w:eastAsia="Times New Roman" w:cs="Arial"/>
          <w:b/>
          <w:bCs/>
          <w:color w:val="000000"/>
          <w:sz w:val="28"/>
          <w:szCs w:val="24"/>
          <w:lang w:eastAsia="cs-CZ"/>
        </w:rPr>
        <w:t>mu vzdělávání na školní rok 2020/2021</w:t>
      </w:r>
    </w:p>
    <w:p w:rsidR="00316CFB" w:rsidRPr="00316CFB" w:rsidRDefault="00316CFB" w:rsidP="000C27C4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color w:val="FF0000"/>
          <w:sz w:val="24"/>
          <w:szCs w:val="24"/>
          <w:lang w:eastAsia="cs-CZ"/>
        </w:rPr>
      </w:pPr>
      <w:r w:rsidRPr="00316CFB">
        <w:rPr>
          <w:rFonts w:eastAsia="Times New Roman" w:cs="Arial"/>
          <w:color w:val="000000"/>
          <w:sz w:val="24"/>
          <w:szCs w:val="24"/>
          <w:lang w:eastAsia="cs-CZ"/>
        </w:rPr>
        <w:t xml:space="preserve">Kritéria pro přijímání dětí do MŠ se snaží o předcházení diskriminaci a rovněž zohledňují koncepci </w:t>
      </w:r>
      <w:r w:rsidRPr="00316CFB">
        <w:rPr>
          <w:rFonts w:eastAsia="Times New Roman" w:cs="Arial"/>
          <w:color w:val="FF0000"/>
          <w:sz w:val="24"/>
          <w:szCs w:val="24"/>
          <w:lang w:eastAsia="cs-CZ"/>
        </w:rPr>
        <w:t>předškolního vzdělávání. Ředitelka školy vychází z následujících kritérií:</w:t>
      </w:r>
    </w:p>
    <w:p w:rsidR="00316CFB" w:rsidRPr="00316CFB" w:rsidRDefault="00316CFB" w:rsidP="000C27C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0C27C4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Školský </w:t>
      </w:r>
      <w:r w:rsidRPr="000C27C4">
        <w:rPr>
          <w:rFonts w:eastAsia="Times New Roman" w:cs="Arial"/>
          <w:b/>
          <w:bCs/>
          <w:color w:val="000000" w:themeColor="text1"/>
          <w:sz w:val="24"/>
          <w:szCs w:val="24"/>
          <w:lang w:eastAsia="cs-CZ"/>
        </w:rPr>
        <w:t>obvod</w:t>
      </w:r>
      <w:r w:rsidRPr="00316CFB">
        <w:rPr>
          <w:rFonts w:eastAsia="Times New Roman" w:cs="Arial"/>
          <w:color w:val="000000" w:themeColor="text1"/>
          <w:sz w:val="24"/>
          <w:szCs w:val="24"/>
          <w:lang w:eastAsia="cs-CZ"/>
        </w:rPr>
        <w:t> je kritériem, které upřednostňuje přijetí dětí ze </w:t>
      </w:r>
      <w:r w:rsidRPr="000C27C4">
        <w:rPr>
          <w:rFonts w:eastAsia="Times New Roman" w:cs="Arial"/>
          <w:b/>
          <w:bCs/>
          <w:color w:val="000000" w:themeColor="text1"/>
          <w:sz w:val="24"/>
          <w:szCs w:val="24"/>
          <w:lang w:eastAsia="cs-CZ"/>
        </w:rPr>
        <w:t xml:space="preserve">spádových obcí Bříza, Čistěves, Chlum, Lípa, Máslojedy, </w:t>
      </w:r>
      <w:proofErr w:type="spellStart"/>
      <w:r w:rsidRPr="000C27C4">
        <w:rPr>
          <w:rFonts w:eastAsia="Times New Roman" w:cs="Arial"/>
          <w:b/>
          <w:bCs/>
          <w:color w:val="000000" w:themeColor="text1"/>
          <w:sz w:val="24"/>
          <w:szCs w:val="24"/>
          <w:lang w:eastAsia="cs-CZ"/>
        </w:rPr>
        <w:t>Rosnice</w:t>
      </w:r>
      <w:proofErr w:type="spellEnd"/>
      <w:r w:rsidRPr="000C27C4">
        <w:rPr>
          <w:rFonts w:eastAsia="Times New Roman" w:cs="Arial"/>
          <w:b/>
          <w:bCs/>
          <w:color w:val="000000" w:themeColor="text1"/>
          <w:sz w:val="24"/>
          <w:szCs w:val="24"/>
          <w:lang w:eastAsia="cs-CZ"/>
        </w:rPr>
        <w:t xml:space="preserve">, </w:t>
      </w:r>
      <w:proofErr w:type="spellStart"/>
      <w:r w:rsidRPr="000C27C4">
        <w:rPr>
          <w:rFonts w:eastAsia="Times New Roman" w:cs="Arial"/>
          <w:b/>
          <w:bCs/>
          <w:color w:val="000000" w:themeColor="text1"/>
          <w:sz w:val="24"/>
          <w:szCs w:val="24"/>
          <w:lang w:eastAsia="cs-CZ"/>
        </w:rPr>
        <w:t>Rozběřice</w:t>
      </w:r>
      <w:proofErr w:type="spellEnd"/>
      <w:r w:rsidRPr="000C27C4">
        <w:rPr>
          <w:rFonts w:eastAsia="Times New Roman" w:cs="Arial"/>
          <w:b/>
          <w:bCs/>
          <w:color w:val="000000" w:themeColor="text1"/>
          <w:sz w:val="24"/>
          <w:szCs w:val="24"/>
          <w:lang w:eastAsia="cs-CZ"/>
        </w:rPr>
        <w:t>, Střezetice, Světí, Všestary</w:t>
      </w:r>
      <w:r w:rsidRPr="00316CFB">
        <w:rPr>
          <w:rFonts w:eastAsia="Times New Roman" w:cs="Arial"/>
          <w:color w:val="000000" w:themeColor="text1"/>
          <w:sz w:val="24"/>
          <w:szCs w:val="24"/>
          <w:lang w:eastAsia="cs-CZ"/>
        </w:rPr>
        <w:t>.</w:t>
      </w:r>
    </w:p>
    <w:p w:rsidR="00316CFB" w:rsidRPr="000C27C4" w:rsidRDefault="00316CFB" w:rsidP="000C27C4">
      <w:pPr>
        <w:shd w:val="clear" w:color="auto" w:fill="FFFFFF"/>
        <w:spacing w:before="100" w:beforeAutospacing="1" w:after="100" w:afterAutospacing="1" w:line="330" w:lineRule="atLeast"/>
        <w:ind w:left="360"/>
        <w:rPr>
          <w:rFonts w:eastAsia="Times New Roman" w:cs="Arial"/>
          <w:color w:val="000000"/>
          <w:sz w:val="24"/>
          <w:szCs w:val="24"/>
          <w:lang w:eastAsia="cs-CZ"/>
        </w:rPr>
      </w:pPr>
      <w:r w:rsidRPr="000C27C4">
        <w:rPr>
          <w:rFonts w:eastAsia="Times New Roman" w:cs="Arial"/>
          <w:color w:val="000000"/>
          <w:sz w:val="24"/>
          <w:szCs w:val="24"/>
          <w:lang w:eastAsia="cs-CZ"/>
        </w:rPr>
        <w:t>Pokud nemá dítě trvalý pobyt v těchto obcích a není pětileté, může být přijato do mateřské školy pouze v případě, že mateřská škola má dostatečnou kapacitu. </w:t>
      </w:r>
    </w:p>
    <w:p w:rsidR="00316CFB" w:rsidRPr="00316CFB" w:rsidRDefault="00316CFB" w:rsidP="000C27C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0C27C4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Věk</w:t>
      </w:r>
      <w:r w:rsidRPr="000C27C4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 je dalším rozhodujícím faktorem</w:t>
      </w:r>
      <w:r w:rsidRPr="00316CFB">
        <w:rPr>
          <w:rFonts w:eastAsia="Times New Roman" w:cs="Arial"/>
          <w:color w:val="000000"/>
          <w:sz w:val="24"/>
          <w:szCs w:val="24"/>
          <w:lang w:eastAsia="cs-CZ"/>
        </w:rPr>
        <w:t> pro přijetí dítěte do mateřské školy. Do mateřské školy se přednostně přijímají děti,  které před začátkem školního roku dosáhnou zpravidla  věku </w:t>
      </w:r>
      <w:r w:rsidRPr="000C27C4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od 3 do 5 let</w:t>
      </w:r>
      <w:r w:rsidRPr="00316CFB">
        <w:rPr>
          <w:rFonts w:eastAsia="Times New Roman" w:cs="Arial"/>
          <w:color w:val="000000"/>
          <w:sz w:val="24"/>
          <w:szCs w:val="24"/>
          <w:lang w:eastAsia="cs-CZ"/>
        </w:rPr>
        <w:t>, </w:t>
      </w:r>
      <w:r w:rsidRPr="000C27C4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nejdříve však pro děti od 2 let.</w:t>
      </w:r>
      <w:r w:rsidRPr="00316CFB">
        <w:rPr>
          <w:rFonts w:eastAsia="Times New Roman" w:cs="Arial"/>
          <w:color w:val="000000"/>
          <w:sz w:val="24"/>
          <w:szCs w:val="24"/>
          <w:lang w:eastAsia="cs-CZ"/>
        </w:rPr>
        <w:t> Věkové kategorie:</w:t>
      </w:r>
    </w:p>
    <w:p w:rsidR="00316CFB" w:rsidRPr="00316CFB" w:rsidRDefault="00316CFB" w:rsidP="000C27C4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color w:val="000000"/>
          <w:sz w:val="24"/>
          <w:szCs w:val="24"/>
          <w:lang w:eastAsia="cs-CZ"/>
        </w:rPr>
      </w:pPr>
      <w:r w:rsidRPr="00316CFB">
        <w:rPr>
          <w:rFonts w:eastAsia="Times New Roman" w:cs="Arial"/>
          <w:color w:val="000000"/>
          <w:sz w:val="24"/>
          <w:szCs w:val="24"/>
          <w:lang w:eastAsia="cs-CZ"/>
        </w:rPr>
        <w:t>pětiletí</w:t>
      </w:r>
    </w:p>
    <w:p w:rsidR="00316CFB" w:rsidRPr="00316CFB" w:rsidRDefault="00316CFB" w:rsidP="000C27C4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color w:val="000000"/>
          <w:sz w:val="24"/>
          <w:szCs w:val="24"/>
          <w:lang w:eastAsia="cs-CZ"/>
        </w:rPr>
      </w:pPr>
      <w:r w:rsidRPr="00316CFB">
        <w:rPr>
          <w:rFonts w:eastAsia="Times New Roman" w:cs="Arial"/>
          <w:color w:val="000000"/>
          <w:sz w:val="24"/>
          <w:szCs w:val="24"/>
          <w:lang w:eastAsia="cs-CZ"/>
        </w:rPr>
        <w:t>čtyřletí</w:t>
      </w:r>
    </w:p>
    <w:p w:rsidR="00316CFB" w:rsidRPr="00316CFB" w:rsidRDefault="00316CFB" w:rsidP="000C27C4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color w:val="000000"/>
          <w:sz w:val="24"/>
          <w:szCs w:val="24"/>
          <w:lang w:eastAsia="cs-CZ"/>
        </w:rPr>
      </w:pPr>
      <w:r w:rsidRPr="00316CFB">
        <w:rPr>
          <w:rFonts w:eastAsia="Times New Roman" w:cs="Arial"/>
          <w:color w:val="000000"/>
          <w:sz w:val="24"/>
          <w:szCs w:val="24"/>
          <w:lang w:eastAsia="cs-CZ"/>
        </w:rPr>
        <w:t>tříletí</w:t>
      </w:r>
    </w:p>
    <w:p w:rsidR="00316CFB" w:rsidRPr="00316CFB" w:rsidRDefault="00316CFB" w:rsidP="000C27C4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color w:val="000000"/>
          <w:sz w:val="24"/>
          <w:szCs w:val="24"/>
          <w:lang w:eastAsia="cs-CZ"/>
        </w:rPr>
      </w:pPr>
      <w:r w:rsidRPr="00316CFB">
        <w:rPr>
          <w:rFonts w:eastAsia="Times New Roman" w:cs="Arial"/>
          <w:color w:val="000000"/>
          <w:sz w:val="24"/>
          <w:szCs w:val="24"/>
          <w:lang w:eastAsia="cs-CZ"/>
        </w:rPr>
        <w:t>dvouletí</w:t>
      </w:r>
    </w:p>
    <w:p w:rsidR="00316CFB" w:rsidRPr="00316CFB" w:rsidRDefault="00316CFB" w:rsidP="000C27C4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color w:val="000000"/>
          <w:sz w:val="24"/>
          <w:szCs w:val="24"/>
          <w:lang w:eastAsia="cs-CZ"/>
        </w:rPr>
      </w:pPr>
      <w:r w:rsidRPr="00316CFB">
        <w:rPr>
          <w:rFonts w:eastAsia="Times New Roman" w:cs="Arial"/>
          <w:color w:val="000000"/>
          <w:sz w:val="24"/>
          <w:szCs w:val="24"/>
          <w:lang w:eastAsia="cs-CZ"/>
        </w:rPr>
        <w:t>O přijetí dětí v této skupině rozhoduje věk dítěte, </w:t>
      </w:r>
      <w:r w:rsidRPr="000C27C4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přednost má starší dítě před mladším</w:t>
      </w:r>
      <w:r w:rsidRPr="00316CFB">
        <w:rPr>
          <w:rFonts w:eastAsia="Times New Roman" w:cs="Arial"/>
          <w:color w:val="000000"/>
          <w:sz w:val="24"/>
          <w:szCs w:val="24"/>
          <w:lang w:eastAsia="cs-CZ"/>
        </w:rPr>
        <w:t>.</w:t>
      </w:r>
    </w:p>
    <w:p w:rsidR="00316CFB" w:rsidRPr="00316CFB" w:rsidRDefault="00316CFB" w:rsidP="000C27C4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color w:val="000000"/>
          <w:sz w:val="24"/>
          <w:szCs w:val="24"/>
          <w:lang w:eastAsia="cs-CZ"/>
        </w:rPr>
      </w:pPr>
      <w:r w:rsidRPr="00316CFB">
        <w:rPr>
          <w:rFonts w:eastAsia="Times New Roman" w:cs="Arial"/>
          <w:color w:val="000000"/>
          <w:sz w:val="24"/>
          <w:szCs w:val="24"/>
          <w:lang w:eastAsia="cs-CZ"/>
        </w:rPr>
        <w:t>Dvouleté dítě se přijímá, pokud má mateřská škola dostatek volných míst. </w:t>
      </w:r>
    </w:p>
    <w:p w:rsidR="00316CFB" w:rsidRPr="00316CFB" w:rsidRDefault="00316CFB" w:rsidP="000C27C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316CFB">
        <w:rPr>
          <w:rFonts w:eastAsia="Times New Roman" w:cs="Arial"/>
          <w:color w:val="000000"/>
          <w:sz w:val="24"/>
          <w:szCs w:val="24"/>
          <w:lang w:eastAsia="cs-CZ"/>
        </w:rPr>
        <w:t>Přednost mají děti, jejichž</w:t>
      </w:r>
      <w:r w:rsidRPr="000C27C4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 sourozenec </w:t>
      </w:r>
      <w:r w:rsidRPr="00316CFB">
        <w:rPr>
          <w:rFonts w:eastAsia="Times New Roman" w:cs="Arial"/>
          <w:color w:val="000000"/>
          <w:sz w:val="24"/>
          <w:szCs w:val="24"/>
          <w:lang w:eastAsia="cs-CZ"/>
        </w:rPr>
        <w:t>se v mateřské škole vzdělává a ve školním roce 2019/2020 se dále bude vzdělávat (podle věku od nejstarších po nejmladší).</w:t>
      </w:r>
    </w:p>
    <w:p w:rsidR="00316CFB" w:rsidRPr="00316CFB" w:rsidRDefault="00316CFB" w:rsidP="000C27C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316CFB">
        <w:rPr>
          <w:rFonts w:eastAsia="Times New Roman" w:cs="Arial"/>
          <w:color w:val="000000"/>
          <w:sz w:val="24"/>
          <w:szCs w:val="24"/>
          <w:lang w:eastAsia="cs-CZ"/>
        </w:rPr>
        <w:t>Dále budou upřednostněny děti, které před začátkem školního roku 2019/2020 dosáhnou pátého roku věku, pro něž </w:t>
      </w:r>
      <w:r w:rsidRPr="000C27C4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není</w:t>
      </w:r>
      <w:r w:rsidRPr="00316CFB">
        <w:rPr>
          <w:rFonts w:eastAsia="Times New Roman" w:cs="Arial"/>
          <w:color w:val="000000"/>
          <w:sz w:val="24"/>
          <w:szCs w:val="24"/>
          <w:lang w:eastAsia="cs-CZ"/>
        </w:rPr>
        <w:t> </w:t>
      </w:r>
      <w:r w:rsidRPr="000C27C4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mateřská škola spádová</w:t>
      </w:r>
      <w:r w:rsidRPr="00316CFB">
        <w:rPr>
          <w:rFonts w:eastAsia="Times New Roman" w:cs="Arial"/>
          <w:color w:val="000000"/>
          <w:sz w:val="24"/>
          <w:szCs w:val="24"/>
          <w:lang w:eastAsia="cs-CZ"/>
        </w:rPr>
        <w:t> (podle věku od nejstarších po nejmladší).</w:t>
      </w:r>
    </w:p>
    <w:p w:rsidR="00316CFB" w:rsidRPr="00316CFB" w:rsidRDefault="00316CFB" w:rsidP="000C27C4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color w:val="000000"/>
          <w:sz w:val="24"/>
          <w:szCs w:val="24"/>
          <w:lang w:eastAsia="cs-CZ"/>
        </w:rPr>
      </w:pPr>
      <w:r w:rsidRPr="00316CFB">
        <w:rPr>
          <w:rFonts w:eastAsia="Times New Roman" w:cs="Arial"/>
          <w:color w:val="000000"/>
          <w:sz w:val="24"/>
          <w:szCs w:val="24"/>
          <w:lang w:eastAsia="cs-CZ"/>
        </w:rPr>
        <w:lastRenderedPageBreak/>
        <w:t>V případě rozhodování o dětech se stejnými šancemi se provádí transparentní losování.</w:t>
      </w:r>
    </w:p>
    <w:p w:rsidR="000C27C4" w:rsidRDefault="00316CFB" w:rsidP="000C27C4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color w:val="000000"/>
          <w:sz w:val="24"/>
          <w:szCs w:val="24"/>
          <w:lang w:eastAsia="cs-CZ"/>
        </w:rPr>
      </w:pPr>
      <w:r w:rsidRPr="00316CFB">
        <w:rPr>
          <w:rFonts w:eastAsia="Times New Roman" w:cs="Arial"/>
          <w:color w:val="000000"/>
          <w:sz w:val="24"/>
          <w:szCs w:val="24"/>
          <w:lang w:eastAsia="cs-CZ"/>
        </w:rPr>
        <w:t>Od školního</w:t>
      </w:r>
      <w:r w:rsidR="000C27C4" w:rsidRPr="000C27C4">
        <w:rPr>
          <w:rFonts w:eastAsia="Times New Roman" w:cs="Arial"/>
          <w:color w:val="000000"/>
          <w:sz w:val="24"/>
          <w:szCs w:val="24"/>
          <w:lang w:eastAsia="cs-CZ"/>
        </w:rPr>
        <w:t xml:space="preserve"> roku 2020/2021</w:t>
      </w:r>
      <w:r w:rsidRPr="00316CFB">
        <w:rPr>
          <w:rFonts w:eastAsia="Times New Roman" w:cs="Arial"/>
          <w:color w:val="000000"/>
          <w:sz w:val="24"/>
          <w:szCs w:val="24"/>
          <w:lang w:eastAsia="cs-CZ"/>
        </w:rPr>
        <w:t xml:space="preserve"> bude přijímáno </w:t>
      </w:r>
      <w:r w:rsidR="00790E80" w:rsidRPr="00790E80">
        <w:rPr>
          <w:rFonts w:eastAsia="Times New Roman" w:cs="Arial"/>
          <w:b/>
          <w:color w:val="FF0000"/>
          <w:sz w:val="24"/>
          <w:szCs w:val="24"/>
          <w:lang w:eastAsia="cs-CZ"/>
        </w:rPr>
        <w:t>35</w:t>
      </w:r>
      <w:r w:rsidR="000C27C4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dětí</w:t>
      </w:r>
      <w:r w:rsidRPr="00316CFB">
        <w:rPr>
          <w:rFonts w:eastAsia="Times New Roman" w:cs="Arial"/>
          <w:color w:val="000000"/>
          <w:sz w:val="24"/>
          <w:szCs w:val="24"/>
          <w:lang w:eastAsia="cs-CZ"/>
        </w:rPr>
        <w:t xml:space="preserve">. </w:t>
      </w:r>
    </w:p>
    <w:p w:rsidR="00316CFB" w:rsidRPr="00316CFB" w:rsidRDefault="00316CFB" w:rsidP="000C27C4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color w:val="000000"/>
          <w:sz w:val="24"/>
          <w:szCs w:val="24"/>
          <w:lang w:eastAsia="cs-CZ"/>
        </w:rPr>
      </w:pPr>
      <w:r w:rsidRPr="00316CFB">
        <w:rPr>
          <w:rFonts w:eastAsia="Times New Roman" w:cs="Arial"/>
          <w:color w:val="000000"/>
          <w:sz w:val="24"/>
          <w:szCs w:val="24"/>
          <w:lang w:eastAsia="cs-CZ"/>
        </w:rPr>
        <w:t>V případě přijetí dítěte s přiznaným podpůrným opatřením třetího až pátého stupně se počet přijímaných dětí bude snižovat (vyhláška č. 14/2005 Sb., o předškolním vzdělávání, § 2 odst. 4). </w:t>
      </w:r>
    </w:p>
    <w:p w:rsidR="000C27C4" w:rsidRPr="006F4CF3" w:rsidRDefault="000C27C4" w:rsidP="000C27C4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b/>
          <w:bCs/>
          <w:color w:val="000000"/>
          <w:sz w:val="28"/>
          <w:szCs w:val="24"/>
          <w:lang w:eastAsia="cs-CZ"/>
        </w:rPr>
      </w:pPr>
      <w:r w:rsidRPr="006F4CF3">
        <w:rPr>
          <w:rFonts w:eastAsia="Times New Roman" w:cs="Arial"/>
          <w:b/>
          <w:bCs/>
          <w:color w:val="000000"/>
          <w:sz w:val="28"/>
          <w:szCs w:val="24"/>
          <w:lang w:eastAsia="cs-CZ"/>
        </w:rPr>
        <w:t>Postup při zápisu k předškolnímu vzdělávání</w:t>
      </w:r>
    </w:p>
    <w:p w:rsidR="000C27C4" w:rsidRDefault="000C27C4" w:rsidP="000C27C4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color w:val="000000"/>
          <w:sz w:val="24"/>
          <w:szCs w:val="24"/>
          <w:lang w:eastAsia="cs-CZ"/>
        </w:rPr>
      </w:pPr>
      <w:r w:rsidRPr="000C27C4">
        <w:rPr>
          <w:rFonts w:eastAsia="Times New Roman" w:cs="Arial"/>
          <w:color w:val="000000"/>
          <w:sz w:val="24"/>
          <w:szCs w:val="24"/>
          <w:lang w:eastAsia="cs-CZ"/>
        </w:rPr>
        <w:t xml:space="preserve">Proběhne </w:t>
      </w:r>
      <w:r w:rsidRPr="000C27C4">
        <w:rPr>
          <w:rFonts w:eastAsia="Times New Roman" w:cs="Arial"/>
          <w:b/>
          <w:color w:val="FF0000"/>
          <w:sz w:val="24"/>
          <w:szCs w:val="24"/>
          <w:lang w:eastAsia="cs-CZ"/>
        </w:rPr>
        <w:t>formální část zápisů</w:t>
      </w:r>
      <w:r w:rsidRPr="000C27C4">
        <w:rPr>
          <w:rFonts w:eastAsia="Times New Roman" w:cs="Arial"/>
          <w:color w:val="FF0000"/>
          <w:sz w:val="24"/>
          <w:szCs w:val="24"/>
          <w:lang w:eastAsia="cs-CZ"/>
        </w:rPr>
        <w:t xml:space="preserve"> </w:t>
      </w:r>
      <w:r w:rsidRPr="000C27C4">
        <w:rPr>
          <w:rFonts w:eastAsia="Times New Roman" w:cs="Arial"/>
          <w:color w:val="000000"/>
          <w:sz w:val="24"/>
          <w:szCs w:val="24"/>
          <w:lang w:eastAsia="cs-CZ"/>
        </w:rPr>
        <w:t>s využitím seznamu dětí, které spadají do školského obvodu MŠ a mají právo na přednostní přijetí do dané mateřské školy (§ 34 odst. 4 školského zákona).</w:t>
      </w:r>
    </w:p>
    <w:p w:rsidR="000C27C4" w:rsidRPr="000C27C4" w:rsidRDefault="000C27C4" w:rsidP="000C27C4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b/>
          <w:color w:val="000000"/>
          <w:sz w:val="24"/>
          <w:szCs w:val="24"/>
          <w:lang w:eastAsia="cs-CZ"/>
        </w:rPr>
      </w:pPr>
      <w:r w:rsidRPr="000C27C4">
        <w:rPr>
          <w:rFonts w:eastAsia="Times New Roman" w:cs="Arial"/>
          <w:b/>
          <w:color w:val="000000"/>
          <w:sz w:val="24"/>
          <w:szCs w:val="24"/>
          <w:lang w:eastAsia="cs-CZ"/>
        </w:rPr>
        <w:t>Podání žádosti</w:t>
      </w:r>
    </w:p>
    <w:p w:rsidR="00C40FE6" w:rsidRDefault="00813934" w:rsidP="00C40FE6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139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Vlastnoručně vyplněnou a podepsanou</w:t>
      </w:r>
      <w:r w:rsidR="00C40FE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</w:p>
    <w:p w:rsidR="00C40FE6" w:rsidRPr="00A97C53" w:rsidRDefault="00813934" w:rsidP="00C40FE6">
      <w:pPr>
        <w:pStyle w:val="Odstavecseseznamem"/>
        <w:numPr>
          <w:ilvl w:val="0"/>
          <w:numId w:val="28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theme="minorHAnsi"/>
          <w:color w:val="000000" w:themeColor="text1"/>
          <w:sz w:val="24"/>
          <w:lang w:eastAsia="cs-CZ"/>
        </w:rPr>
      </w:pPr>
      <w:r w:rsidRPr="00C40FE6">
        <w:rPr>
          <w:rFonts w:eastAsia="Times New Roman" w:cstheme="minorHAnsi"/>
          <w:b/>
          <w:bCs/>
          <w:color w:val="FF0000"/>
          <w:sz w:val="24"/>
          <w:lang w:eastAsia="cs-CZ"/>
        </w:rPr>
        <w:t>žádost o přijetí</w:t>
      </w:r>
      <w:r w:rsidR="00A97C53">
        <w:rPr>
          <w:rFonts w:eastAsia="Times New Roman" w:cstheme="minorHAnsi"/>
          <w:b/>
          <w:bCs/>
          <w:color w:val="FF0000"/>
          <w:sz w:val="24"/>
          <w:lang w:eastAsia="cs-CZ"/>
        </w:rPr>
        <w:t xml:space="preserve"> </w:t>
      </w:r>
      <w:r w:rsidR="00A97C53" w:rsidRPr="00A97C53">
        <w:rPr>
          <w:rFonts w:eastAsia="Times New Roman" w:cstheme="minorHAnsi"/>
          <w:bCs/>
          <w:color w:val="000000" w:themeColor="text1"/>
          <w:sz w:val="24"/>
          <w:lang w:eastAsia="cs-CZ"/>
        </w:rPr>
        <w:t>(ke stažení)</w:t>
      </w:r>
      <w:r w:rsidRPr="00A97C53">
        <w:rPr>
          <w:rFonts w:eastAsia="Times New Roman" w:cstheme="minorHAnsi"/>
          <w:bCs/>
          <w:color w:val="000000" w:themeColor="text1"/>
          <w:sz w:val="24"/>
          <w:lang w:eastAsia="cs-CZ"/>
        </w:rPr>
        <w:t>, </w:t>
      </w:r>
    </w:p>
    <w:p w:rsidR="00C40FE6" w:rsidRPr="00C40FE6" w:rsidRDefault="00813934" w:rsidP="00C40FE6">
      <w:pPr>
        <w:pStyle w:val="Odstavecseseznamem"/>
        <w:numPr>
          <w:ilvl w:val="0"/>
          <w:numId w:val="28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theme="minorHAnsi"/>
          <w:color w:val="000000"/>
          <w:sz w:val="24"/>
          <w:lang w:eastAsia="cs-CZ"/>
        </w:rPr>
      </w:pPr>
      <w:r w:rsidRPr="00C40FE6">
        <w:rPr>
          <w:rFonts w:eastAsia="Times New Roman" w:cstheme="minorHAnsi"/>
          <w:b/>
          <w:bCs/>
          <w:color w:val="FF0000"/>
          <w:sz w:val="24"/>
          <w:lang w:eastAsia="cs-CZ"/>
        </w:rPr>
        <w:t>kopie rodného listu dítět</w:t>
      </w:r>
      <w:r w:rsidR="00C40FE6" w:rsidRPr="00C40FE6">
        <w:rPr>
          <w:rFonts w:eastAsia="Times New Roman" w:cstheme="minorHAnsi"/>
          <w:b/>
          <w:bCs/>
          <w:color w:val="FF0000"/>
          <w:sz w:val="24"/>
          <w:lang w:eastAsia="cs-CZ"/>
        </w:rPr>
        <w:t>e,</w:t>
      </w:r>
      <w:r w:rsidRPr="00C40FE6">
        <w:rPr>
          <w:rFonts w:eastAsia="Times New Roman" w:cstheme="minorHAnsi"/>
          <w:b/>
          <w:bCs/>
          <w:color w:val="000000"/>
          <w:sz w:val="24"/>
          <w:lang w:eastAsia="cs-CZ"/>
        </w:rPr>
        <w:t> </w:t>
      </w:r>
    </w:p>
    <w:p w:rsidR="00C40FE6" w:rsidRPr="00C40FE6" w:rsidRDefault="00C40FE6" w:rsidP="00C40FE6">
      <w:pPr>
        <w:pStyle w:val="Odstavecseseznamem"/>
        <w:numPr>
          <w:ilvl w:val="0"/>
          <w:numId w:val="28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theme="minorHAnsi"/>
          <w:color w:val="000000"/>
          <w:sz w:val="24"/>
          <w:lang w:eastAsia="cs-CZ"/>
        </w:rPr>
      </w:pPr>
      <w:r w:rsidRPr="00C40FE6">
        <w:rPr>
          <w:rFonts w:cstheme="minorHAnsi"/>
          <w:b/>
          <w:bCs/>
          <w:color w:val="FF0000"/>
          <w:sz w:val="24"/>
        </w:rPr>
        <w:t>čestného prohlášení k</w:t>
      </w:r>
      <w:r w:rsidR="001771B0">
        <w:rPr>
          <w:rFonts w:cstheme="minorHAnsi"/>
          <w:b/>
          <w:bCs/>
          <w:color w:val="FF0000"/>
          <w:sz w:val="24"/>
        </w:rPr>
        <w:t> </w:t>
      </w:r>
      <w:r w:rsidRPr="00C40FE6">
        <w:rPr>
          <w:rFonts w:cstheme="minorHAnsi"/>
          <w:b/>
          <w:bCs/>
          <w:color w:val="FF0000"/>
          <w:sz w:val="24"/>
        </w:rPr>
        <w:t>očkování</w:t>
      </w:r>
      <w:r w:rsidR="001771B0">
        <w:rPr>
          <w:rFonts w:cstheme="minorHAnsi"/>
          <w:b/>
          <w:bCs/>
          <w:color w:val="FF0000"/>
          <w:sz w:val="24"/>
        </w:rPr>
        <w:t xml:space="preserve"> </w:t>
      </w:r>
      <w:r w:rsidR="001771B0" w:rsidRPr="001771B0">
        <w:rPr>
          <w:rFonts w:cstheme="minorHAnsi"/>
          <w:bCs/>
          <w:color w:val="000000" w:themeColor="text1"/>
          <w:sz w:val="24"/>
        </w:rPr>
        <w:t>(</w:t>
      </w:r>
      <w:r w:rsidR="00A97C53">
        <w:rPr>
          <w:rFonts w:cstheme="minorHAnsi"/>
          <w:bCs/>
          <w:color w:val="000000" w:themeColor="text1"/>
          <w:sz w:val="24"/>
        </w:rPr>
        <w:t xml:space="preserve">ke stažení, informace </w:t>
      </w:r>
      <w:r w:rsidR="001771B0" w:rsidRPr="001771B0">
        <w:rPr>
          <w:rFonts w:cstheme="minorHAnsi"/>
          <w:bCs/>
          <w:color w:val="000000" w:themeColor="text1"/>
          <w:sz w:val="24"/>
        </w:rPr>
        <w:t xml:space="preserve">viz kapitola </w:t>
      </w:r>
      <w:r w:rsidR="001771B0" w:rsidRPr="001771B0">
        <w:rPr>
          <w:rFonts w:cstheme="minorHAnsi"/>
          <w:b/>
          <w:bCs/>
          <w:color w:val="000000" w:themeColor="text1"/>
          <w:sz w:val="24"/>
        </w:rPr>
        <w:t>Doložení řádného očkování dítěte</w:t>
      </w:r>
      <w:r w:rsidR="001771B0" w:rsidRPr="001771B0">
        <w:rPr>
          <w:rFonts w:cstheme="minorHAnsi"/>
          <w:bCs/>
          <w:color w:val="000000" w:themeColor="text1"/>
          <w:sz w:val="24"/>
        </w:rPr>
        <w:t>)</w:t>
      </w:r>
      <w:r w:rsidRPr="001771B0">
        <w:rPr>
          <w:rFonts w:cstheme="minorHAnsi"/>
          <w:bCs/>
          <w:color w:val="000000" w:themeColor="text1"/>
          <w:sz w:val="24"/>
        </w:rPr>
        <w:t>,</w:t>
      </w:r>
      <w:r w:rsidRPr="001771B0">
        <w:rPr>
          <w:rFonts w:eastAsia="Times New Roman" w:cstheme="minorHAnsi"/>
          <w:b/>
          <w:color w:val="000000" w:themeColor="text1"/>
          <w:sz w:val="24"/>
          <w:lang w:eastAsia="cs-CZ"/>
        </w:rPr>
        <w:t xml:space="preserve"> </w:t>
      </w:r>
    </w:p>
    <w:p w:rsidR="00C40FE6" w:rsidRPr="00C40FE6" w:rsidRDefault="00C40FE6" w:rsidP="00C40FE6">
      <w:pPr>
        <w:pStyle w:val="Odstavecseseznamem"/>
        <w:numPr>
          <w:ilvl w:val="0"/>
          <w:numId w:val="28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theme="minorHAnsi"/>
          <w:color w:val="000000"/>
          <w:sz w:val="24"/>
          <w:lang w:eastAsia="cs-CZ"/>
        </w:rPr>
      </w:pPr>
      <w:r w:rsidRPr="00C40FE6">
        <w:rPr>
          <w:rFonts w:eastAsia="Times New Roman" w:cstheme="minorHAnsi"/>
          <w:b/>
          <w:color w:val="FF0000"/>
          <w:sz w:val="24"/>
          <w:lang w:eastAsia="cs-CZ"/>
        </w:rPr>
        <w:t>kopii očkovacího průkazu.</w:t>
      </w:r>
      <w:r w:rsidRPr="00C40FE6">
        <w:rPr>
          <w:rFonts w:eastAsia="Times New Roman" w:cstheme="minorHAnsi"/>
          <w:color w:val="FF0000"/>
          <w:sz w:val="24"/>
          <w:lang w:eastAsia="cs-CZ"/>
        </w:rPr>
        <w:t xml:space="preserve"> </w:t>
      </w:r>
    </w:p>
    <w:p w:rsidR="00813934" w:rsidRPr="00C40FE6" w:rsidRDefault="00C40FE6" w:rsidP="00C40FE6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</w:t>
      </w:r>
      <w:r w:rsidR="00813934" w:rsidRPr="00C40FE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 možné doručit následujícími způsoby:</w:t>
      </w:r>
    </w:p>
    <w:p w:rsidR="00813934" w:rsidRPr="00C40FE6" w:rsidRDefault="00813934" w:rsidP="00C40FE6">
      <w:pPr>
        <w:pStyle w:val="Odstavecseseznamem"/>
        <w:numPr>
          <w:ilvl w:val="0"/>
          <w:numId w:val="30"/>
        </w:num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40FE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poštou na adresu </w:t>
      </w:r>
      <w:r w:rsidRPr="00C40FE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Všestary 57, 503 12 Všestary</w:t>
      </w:r>
    </w:p>
    <w:p w:rsidR="00813934" w:rsidRPr="00C40FE6" w:rsidRDefault="00813934" w:rsidP="00C40FE6">
      <w:pPr>
        <w:pStyle w:val="Odstavecseseznamem"/>
        <w:numPr>
          <w:ilvl w:val="0"/>
          <w:numId w:val="30"/>
        </w:num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40FE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 datové schránky školy </w:t>
      </w:r>
      <w:r w:rsidRPr="00C40FE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ptxmi5g</w:t>
      </w:r>
      <w:r w:rsidRPr="00C40FE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</w:t>
      </w:r>
    </w:p>
    <w:p w:rsidR="00813934" w:rsidRPr="00C40FE6" w:rsidRDefault="00813934" w:rsidP="00C40FE6">
      <w:pPr>
        <w:pStyle w:val="Odstavecseseznamem"/>
        <w:numPr>
          <w:ilvl w:val="0"/>
          <w:numId w:val="30"/>
        </w:num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40FE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e-mailem </w:t>
      </w:r>
      <w:hyperlink r:id="rId7" w:history="1">
        <w:r w:rsidRPr="00C40FE6">
          <w:rPr>
            <w:rFonts w:ascii="Arial" w:eastAsia="Times New Roman" w:hAnsi="Arial" w:cs="Arial"/>
            <w:color w:val="005A98"/>
            <w:sz w:val="21"/>
            <w:szCs w:val="21"/>
            <w:u w:val="single"/>
            <w:bdr w:val="single" w:sz="2" w:space="0" w:color="FFFFFF" w:frame="1"/>
            <w:lang w:eastAsia="cs-CZ"/>
          </w:rPr>
          <w:t>arsakuni@zsvsestary.cz</w:t>
        </w:r>
      </w:hyperlink>
      <w:r w:rsidRPr="00C40FE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s </w:t>
      </w:r>
      <w:r w:rsidRPr="00C40FE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uznávaným elektronickým podpisem</w:t>
      </w:r>
      <w:r w:rsidRPr="00C40FE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(nelze jen poslat prostý email!).</w:t>
      </w:r>
    </w:p>
    <w:p w:rsidR="00813934" w:rsidRPr="00813934" w:rsidRDefault="00813934" w:rsidP="0081393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139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Rozhodnutí o přijetí</w:t>
      </w:r>
      <w:r w:rsidR="00C40FE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/nepřijetí</w:t>
      </w:r>
      <w:r w:rsidRPr="008139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 </w:t>
      </w:r>
      <w:r w:rsidR="00C40FE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předškolní</w:t>
      </w:r>
      <w:r w:rsidRPr="008139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docházce bude zasláno poštou na </w:t>
      </w:r>
      <w:r w:rsidRPr="00813934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korespondenční adresu zákonného zástupce dítěte</w:t>
      </w:r>
      <w:r w:rsidRPr="008139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uvedenou v žádost.</w:t>
      </w:r>
    </w:p>
    <w:p w:rsidR="0084224C" w:rsidRPr="0084224C" w:rsidRDefault="0084224C" w:rsidP="0084224C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color w:val="000000"/>
          <w:sz w:val="24"/>
          <w:szCs w:val="24"/>
          <w:lang w:eastAsia="cs-CZ"/>
        </w:rPr>
      </w:pPr>
      <w:r w:rsidRPr="0084224C">
        <w:rPr>
          <w:rFonts w:eastAsia="Times New Roman" w:cs="Arial"/>
          <w:color w:val="000000"/>
          <w:sz w:val="24"/>
          <w:szCs w:val="24"/>
          <w:lang w:eastAsia="cs-CZ"/>
        </w:rPr>
        <w:t xml:space="preserve">Zastupuje-li dítě jiná osoba než jeho zákonný zástupce, je zároveň podstatné, aby doložila své </w:t>
      </w:r>
      <w:r w:rsidRPr="00C40FE6">
        <w:rPr>
          <w:rFonts w:eastAsia="Times New Roman" w:cs="Arial"/>
          <w:b/>
          <w:color w:val="FF0000"/>
          <w:sz w:val="24"/>
          <w:szCs w:val="24"/>
          <w:lang w:eastAsia="cs-CZ"/>
        </w:rPr>
        <w:t>oprávnění dítě zastupovat</w:t>
      </w:r>
      <w:r w:rsidRPr="0084224C">
        <w:rPr>
          <w:rFonts w:eastAsia="Times New Roman" w:cs="Arial"/>
          <w:color w:val="000000"/>
          <w:sz w:val="24"/>
          <w:szCs w:val="24"/>
          <w:lang w:eastAsia="cs-CZ"/>
        </w:rPr>
        <w:t>.</w:t>
      </w:r>
    </w:p>
    <w:p w:rsidR="0084224C" w:rsidRDefault="0084224C" w:rsidP="0084224C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color w:val="000000"/>
          <w:sz w:val="24"/>
          <w:szCs w:val="24"/>
          <w:lang w:eastAsia="cs-CZ"/>
        </w:rPr>
      </w:pPr>
      <w:r w:rsidRPr="0084224C">
        <w:rPr>
          <w:rFonts w:eastAsia="Times New Roman" w:cs="Arial"/>
          <w:color w:val="000000"/>
          <w:sz w:val="24"/>
          <w:szCs w:val="24"/>
          <w:lang w:eastAsia="cs-CZ"/>
        </w:rPr>
        <w:t>Místo trvalého pobytu dítěte u spádových dětí ověří ředitel</w:t>
      </w:r>
      <w:r>
        <w:rPr>
          <w:rFonts w:eastAsia="Times New Roman" w:cs="Arial"/>
          <w:color w:val="000000"/>
          <w:sz w:val="24"/>
          <w:szCs w:val="24"/>
          <w:lang w:eastAsia="cs-CZ"/>
        </w:rPr>
        <w:t>ka</w:t>
      </w:r>
      <w:r w:rsidRPr="0084224C">
        <w:rPr>
          <w:rFonts w:eastAsia="Times New Roman" w:cs="Arial"/>
          <w:color w:val="000000"/>
          <w:sz w:val="24"/>
          <w:szCs w:val="24"/>
          <w:lang w:eastAsia="cs-CZ"/>
        </w:rPr>
        <w:t xml:space="preserve"> školy na obecním úřadě, který vede evidenci obyvatel.</w:t>
      </w:r>
    </w:p>
    <w:p w:rsidR="0084224C" w:rsidRPr="0084224C" w:rsidRDefault="0084224C" w:rsidP="0084224C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b/>
          <w:color w:val="000000"/>
          <w:sz w:val="24"/>
          <w:szCs w:val="24"/>
          <w:lang w:eastAsia="cs-CZ"/>
        </w:rPr>
      </w:pPr>
      <w:r w:rsidRPr="0084224C">
        <w:rPr>
          <w:rFonts w:eastAsia="Times New Roman" w:cs="Arial"/>
          <w:b/>
          <w:color w:val="000000"/>
          <w:sz w:val="24"/>
          <w:szCs w:val="24"/>
          <w:lang w:eastAsia="cs-CZ"/>
        </w:rPr>
        <w:t>Doložení řádného očkování dítěte</w:t>
      </w:r>
    </w:p>
    <w:p w:rsidR="0084224C" w:rsidRPr="0084224C" w:rsidRDefault="0084224C" w:rsidP="0084224C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b/>
          <w:color w:val="000000"/>
          <w:sz w:val="24"/>
          <w:szCs w:val="24"/>
          <w:lang w:eastAsia="cs-CZ"/>
        </w:rPr>
      </w:pPr>
      <w:r w:rsidRPr="0084224C">
        <w:rPr>
          <w:rFonts w:eastAsia="Times New Roman" w:cs="Arial"/>
          <w:color w:val="000000"/>
          <w:sz w:val="24"/>
          <w:szCs w:val="24"/>
          <w:lang w:eastAsia="cs-CZ"/>
        </w:rPr>
        <w:t xml:space="preserve">Podmínkou přijetí dítěte do MŠ je podle § 50 zákona o ochraně veřejného zdraví je splnění povinnosti podrobit se stanoveným pravidelným očkováním, nebo mít doklad, že je dítě proti </w:t>
      </w:r>
      <w:r w:rsidRPr="0084224C">
        <w:rPr>
          <w:rFonts w:eastAsia="Times New Roman" w:cs="Arial"/>
          <w:color w:val="000000"/>
          <w:sz w:val="24"/>
          <w:szCs w:val="24"/>
          <w:lang w:eastAsia="cs-CZ"/>
        </w:rPr>
        <w:lastRenderedPageBreak/>
        <w:t xml:space="preserve">nákaze imunní nebo se nemůže očkování podrobit pro trvalou kontraindikaci. </w:t>
      </w:r>
      <w:r w:rsidRPr="0084224C">
        <w:rPr>
          <w:rFonts w:eastAsia="Times New Roman" w:cs="Arial"/>
          <w:b/>
          <w:color w:val="000000"/>
          <w:sz w:val="24"/>
          <w:szCs w:val="24"/>
          <w:lang w:eastAsia="cs-CZ"/>
        </w:rPr>
        <w:t>Tato povinnost se netýká dítěte, které plní povinné předškolní vzdělávání.</w:t>
      </w:r>
    </w:p>
    <w:p w:rsidR="0084224C" w:rsidRPr="0084224C" w:rsidRDefault="0084224C" w:rsidP="0084224C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color w:val="000000"/>
          <w:sz w:val="24"/>
          <w:szCs w:val="24"/>
          <w:lang w:eastAsia="cs-CZ"/>
        </w:rPr>
      </w:pPr>
      <w:r w:rsidRPr="0084224C">
        <w:rPr>
          <w:rFonts w:eastAsia="Times New Roman" w:cs="Arial"/>
          <w:b/>
          <w:color w:val="FF0000"/>
          <w:sz w:val="24"/>
          <w:szCs w:val="24"/>
          <w:lang w:eastAsia="cs-CZ"/>
        </w:rPr>
        <w:t>V současné situaci nenavštěvujte osobně praktického lékaře.</w:t>
      </w:r>
      <w:r w:rsidRPr="0084224C">
        <w:rPr>
          <w:rFonts w:eastAsia="Times New Roman" w:cs="Arial"/>
          <w:color w:val="FF0000"/>
          <w:sz w:val="24"/>
          <w:szCs w:val="24"/>
          <w:lang w:eastAsia="cs-CZ"/>
        </w:rPr>
        <w:t xml:space="preserve"> </w:t>
      </w:r>
      <w:r w:rsidRPr="0084224C">
        <w:rPr>
          <w:rFonts w:eastAsia="Times New Roman" w:cs="Arial"/>
          <w:color w:val="000000"/>
          <w:sz w:val="24"/>
          <w:szCs w:val="24"/>
          <w:lang w:eastAsia="cs-CZ"/>
        </w:rPr>
        <w:t>Pro doložení této povinnosti zákonný zástupce:</w:t>
      </w:r>
    </w:p>
    <w:p w:rsidR="0084224C" w:rsidRPr="0084224C" w:rsidRDefault="0084224C" w:rsidP="0084224C">
      <w:pPr>
        <w:pStyle w:val="Odstavecseseznamem"/>
        <w:numPr>
          <w:ilvl w:val="0"/>
          <w:numId w:val="23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b/>
          <w:color w:val="000000"/>
          <w:sz w:val="24"/>
          <w:szCs w:val="24"/>
          <w:lang w:eastAsia="cs-CZ"/>
        </w:rPr>
      </w:pPr>
      <w:r w:rsidRPr="0084224C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prohlásí, že je dítě řádně očkované, </w:t>
      </w:r>
    </w:p>
    <w:p w:rsidR="0084224C" w:rsidRPr="0084224C" w:rsidRDefault="0084224C" w:rsidP="0084224C">
      <w:pPr>
        <w:pStyle w:val="Odstavecseseznamem"/>
        <w:numPr>
          <w:ilvl w:val="0"/>
          <w:numId w:val="23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b/>
          <w:color w:val="000000"/>
          <w:sz w:val="24"/>
          <w:szCs w:val="24"/>
          <w:lang w:eastAsia="cs-CZ"/>
        </w:rPr>
      </w:pPr>
      <w:r w:rsidRPr="0084224C">
        <w:rPr>
          <w:rFonts w:eastAsia="Times New Roman" w:cs="Arial"/>
          <w:b/>
          <w:color w:val="000000"/>
          <w:sz w:val="24"/>
          <w:szCs w:val="24"/>
          <w:lang w:eastAsia="cs-CZ"/>
        </w:rPr>
        <w:t>doloží kopii očkovacího průkazu.</w:t>
      </w:r>
    </w:p>
    <w:p w:rsidR="0084224C" w:rsidRDefault="0084224C" w:rsidP="0084224C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color w:val="000000"/>
          <w:sz w:val="24"/>
          <w:szCs w:val="24"/>
          <w:lang w:eastAsia="cs-CZ"/>
        </w:rPr>
      </w:pPr>
      <w:r w:rsidRPr="0084224C">
        <w:rPr>
          <w:rFonts w:eastAsia="Times New Roman" w:cs="Arial"/>
          <w:color w:val="000000"/>
          <w:sz w:val="24"/>
          <w:szCs w:val="24"/>
          <w:lang w:eastAsia="cs-CZ"/>
        </w:rPr>
        <w:t>Ředitel</w:t>
      </w:r>
      <w:r>
        <w:rPr>
          <w:rFonts w:eastAsia="Times New Roman" w:cs="Arial"/>
          <w:color w:val="000000"/>
          <w:sz w:val="24"/>
          <w:szCs w:val="24"/>
          <w:lang w:eastAsia="cs-CZ"/>
        </w:rPr>
        <w:t>ka</w:t>
      </w:r>
      <w:r w:rsidRPr="0084224C">
        <w:rPr>
          <w:rFonts w:eastAsia="Times New Roman" w:cs="Arial"/>
          <w:color w:val="000000"/>
          <w:sz w:val="24"/>
          <w:szCs w:val="24"/>
          <w:lang w:eastAsia="cs-CZ"/>
        </w:rPr>
        <w:t xml:space="preserve"> školy porovná očkovací průkaz s očkovacím kalendářem</w:t>
      </w:r>
      <w:r w:rsidR="001771B0">
        <w:rPr>
          <w:rFonts w:eastAsia="Times New Roman" w:cs="Arial"/>
          <w:color w:val="000000"/>
          <w:sz w:val="24"/>
          <w:szCs w:val="24"/>
          <w:lang w:eastAsia="cs-CZ"/>
        </w:rPr>
        <w:t xml:space="preserve"> (viz </w:t>
      </w:r>
      <w:r w:rsidR="001771B0" w:rsidRPr="00A97C53">
        <w:rPr>
          <w:rFonts w:eastAsia="Times New Roman" w:cs="Arial"/>
          <w:b/>
          <w:color w:val="000000"/>
          <w:sz w:val="24"/>
          <w:szCs w:val="24"/>
          <w:lang w:eastAsia="cs-CZ"/>
        </w:rPr>
        <w:t>Očkovací kalendář</w:t>
      </w:r>
      <w:r w:rsidR="001771B0">
        <w:rPr>
          <w:rFonts w:eastAsia="Times New Roman" w:cs="Arial"/>
          <w:color w:val="000000"/>
          <w:sz w:val="24"/>
          <w:szCs w:val="24"/>
          <w:lang w:eastAsia="cs-CZ"/>
        </w:rPr>
        <w:t>)</w:t>
      </w:r>
      <w:r w:rsidRPr="0084224C">
        <w:rPr>
          <w:rFonts w:eastAsia="Times New Roman" w:cs="Arial"/>
          <w:color w:val="000000"/>
          <w:sz w:val="24"/>
          <w:szCs w:val="24"/>
          <w:lang w:eastAsia="cs-CZ"/>
        </w:rPr>
        <w:t xml:space="preserve"> - tedy porovná, zda dítě bylo očkováno všemi vakcínami, které v jeho věku má mít. </w:t>
      </w:r>
    </w:p>
    <w:p w:rsidR="0084224C" w:rsidRPr="00813934" w:rsidRDefault="0084224C" w:rsidP="0084224C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b/>
          <w:color w:val="000000"/>
          <w:sz w:val="24"/>
          <w:szCs w:val="24"/>
          <w:lang w:eastAsia="cs-CZ"/>
        </w:rPr>
      </w:pPr>
      <w:r w:rsidRPr="0084224C">
        <w:rPr>
          <w:rFonts w:eastAsia="Times New Roman" w:cs="Arial"/>
          <w:color w:val="000000"/>
          <w:sz w:val="24"/>
          <w:szCs w:val="24"/>
          <w:lang w:eastAsia="cs-CZ"/>
        </w:rPr>
        <w:t xml:space="preserve">V případě, že dítě nebylo očkováno podle očkovacího kalendáře, </w:t>
      </w:r>
      <w:r w:rsidRPr="00813934">
        <w:rPr>
          <w:rFonts w:eastAsia="Times New Roman" w:cs="Arial"/>
          <w:b/>
          <w:color w:val="000000"/>
          <w:sz w:val="24"/>
          <w:szCs w:val="24"/>
          <w:lang w:eastAsia="cs-CZ"/>
        </w:rPr>
        <w:t>musí zákonný zástupce kontaktovat na dálku praktického lékaře a vyžádat si od něj potvrzení, že je dítě proti nákaze imunní nebo se nemůže očkování podrobit pro trvalou kontraindikaci.</w:t>
      </w:r>
    </w:p>
    <w:p w:rsidR="00C40FE6" w:rsidRPr="006F4CF3" w:rsidRDefault="00C40FE6" w:rsidP="000C27C4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b/>
          <w:bCs/>
          <w:color w:val="000000"/>
          <w:sz w:val="28"/>
          <w:szCs w:val="24"/>
          <w:lang w:eastAsia="cs-CZ"/>
        </w:rPr>
      </w:pPr>
      <w:r w:rsidRPr="006F4CF3">
        <w:rPr>
          <w:rFonts w:eastAsia="Times New Roman" w:cs="Arial"/>
          <w:b/>
          <w:bCs/>
          <w:color w:val="000000"/>
          <w:sz w:val="28"/>
          <w:szCs w:val="24"/>
          <w:lang w:eastAsia="cs-CZ"/>
        </w:rPr>
        <w:t>Povinnosti zákonných zástupců</w:t>
      </w:r>
    </w:p>
    <w:p w:rsidR="00316CFB" w:rsidRPr="00316CFB" w:rsidRDefault="00316CFB" w:rsidP="000C27C4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color w:val="000000"/>
          <w:sz w:val="24"/>
          <w:szCs w:val="24"/>
          <w:lang w:eastAsia="cs-CZ"/>
        </w:rPr>
      </w:pPr>
      <w:r w:rsidRPr="00316CFB">
        <w:rPr>
          <w:rFonts w:eastAsia="Times New Roman" w:cs="Arial"/>
          <w:color w:val="000000"/>
          <w:sz w:val="24"/>
          <w:szCs w:val="24"/>
          <w:lang w:eastAsia="cs-CZ"/>
        </w:rPr>
        <w:t>Zákonný zástupce dítěte je povinen přihlásit dítě k zápisu k předškolnímu vzdělávání (§ 34 odst. 2) v kalendářním roce, ve kterém začíná povinnost předškolního vzdělávání dítěte.</w:t>
      </w:r>
      <w:r w:rsidRPr="000C27C4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 Povinné předškolní vzdělávání</w:t>
      </w:r>
      <w:r w:rsidRPr="00316CFB">
        <w:rPr>
          <w:rFonts w:eastAsia="Times New Roman" w:cs="Arial"/>
          <w:color w:val="000000"/>
          <w:sz w:val="24"/>
          <w:szCs w:val="24"/>
          <w:lang w:eastAsia="cs-CZ"/>
        </w:rPr>
        <w:t> se vztahuje na občany České republiky:</w:t>
      </w:r>
    </w:p>
    <w:p w:rsidR="00316CFB" w:rsidRPr="00316CFB" w:rsidRDefault="00316CFB" w:rsidP="0084224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color w:val="000000"/>
          <w:sz w:val="24"/>
          <w:szCs w:val="24"/>
          <w:lang w:eastAsia="cs-CZ"/>
        </w:rPr>
      </w:pPr>
      <w:r w:rsidRPr="00316CFB">
        <w:rPr>
          <w:rFonts w:eastAsia="Times New Roman" w:cs="Arial"/>
          <w:color w:val="000000"/>
          <w:sz w:val="24"/>
          <w:szCs w:val="24"/>
          <w:lang w:eastAsia="cs-CZ"/>
        </w:rPr>
        <w:t>pobývající na území České republiky déle než 90 dnů,</w:t>
      </w:r>
    </w:p>
    <w:p w:rsidR="00316CFB" w:rsidRPr="00316CFB" w:rsidRDefault="00316CFB" w:rsidP="0084224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color w:val="000000"/>
          <w:sz w:val="24"/>
          <w:szCs w:val="24"/>
          <w:lang w:eastAsia="cs-CZ"/>
        </w:rPr>
      </w:pPr>
      <w:r w:rsidRPr="00316CFB">
        <w:rPr>
          <w:rFonts w:eastAsia="Times New Roman" w:cs="Arial"/>
          <w:color w:val="000000"/>
          <w:sz w:val="24"/>
          <w:szCs w:val="24"/>
          <w:lang w:eastAsia="cs-CZ"/>
        </w:rPr>
        <w:t>na občany jiného členského státu Evropské unie, kteří na území České republiky pobývají déle než 90 dnů,</w:t>
      </w:r>
    </w:p>
    <w:p w:rsidR="00316CFB" w:rsidRPr="00316CFB" w:rsidRDefault="00316CFB" w:rsidP="0084224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color w:val="000000"/>
          <w:sz w:val="24"/>
          <w:szCs w:val="24"/>
          <w:lang w:eastAsia="cs-CZ"/>
        </w:rPr>
      </w:pPr>
      <w:r w:rsidRPr="00316CFB">
        <w:rPr>
          <w:rFonts w:eastAsia="Times New Roman" w:cs="Arial"/>
          <w:color w:val="000000"/>
          <w:sz w:val="24"/>
          <w:szCs w:val="24"/>
          <w:lang w:eastAsia="cs-CZ"/>
        </w:rPr>
        <w:t>dále se povinné předškolní vzdělávání vztahuje na jiné cizince, kteří jsou oprávněni pobývat na území České republiky trvale nebo přechodně po dobu delší než 90 dnů,</w:t>
      </w:r>
    </w:p>
    <w:p w:rsidR="00316CFB" w:rsidRPr="00316CFB" w:rsidRDefault="00316CFB" w:rsidP="0084224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color w:val="000000"/>
          <w:sz w:val="24"/>
          <w:szCs w:val="24"/>
          <w:lang w:eastAsia="cs-CZ"/>
        </w:rPr>
      </w:pPr>
      <w:r w:rsidRPr="00316CFB">
        <w:rPr>
          <w:rFonts w:eastAsia="Times New Roman" w:cs="Arial"/>
          <w:color w:val="000000"/>
          <w:sz w:val="24"/>
          <w:szCs w:val="24"/>
          <w:lang w:eastAsia="cs-CZ"/>
        </w:rPr>
        <w:t>vztahuje se i na účastníky řízení o udělení mezinárodní ochrany (zákon 325/1999 Sb., o azylu).</w:t>
      </w:r>
    </w:p>
    <w:p w:rsidR="00316CFB" w:rsidRPr="00316CFB" w:rsidRDefault="00316CFB" w:rsidP="000C27C4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color w:val="000000"/>
          <w:sz w:val="24"/>
          <w:szCs w:val="24"/>
          <w:lang w:eastAsia="cs-CZ"/>
        </w:rPr>
      </w:pPr>
      <w:r w:rsidRPr="00316CFB">
        <w:rPr>
          <w:rFonts w:eastAsia="Times New Roman" w:cs="Arial"/>
          <w:color w:val="000000"/>
          <w:sz w:val="24"/>
          <w:szCs w:val="24"/>
          <w:lang w:eastAsia="cs-CZ"/>
        </w:rPr>
        <w:t>Povinné předškolní vzdělávání </w:t>
      </w:r>
      <w:r w:rsidRPr="000C27C4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se nevztahuje </w:t>
      </w:r>
      <w:r w:rsidRPr="00316CFB">
        <w:rPr>
          <w:rFonts w:eastAsia="Times New Roman" w:cs="Arial"/>
          <w:color w:val="000000"/>
          <w:sz w:val="24"/>
          <w:szCs w:val="24"/>
          <w:lang w:eastAsia="cs-CZ"/>
        </w:rPr>
        <w:t>na děti s </w:t>
      </w:r>
      <w:r w:rsidRPr="000C27C4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hlubokým mentálním postižením</w:t>
      </w:r>
      <w:r w:rsidRPr="00316CFB">
        <w:rPr>
          <w:rFonts w:eastAsia="Times New Roman" w:cs="Arial"/>
          <w:color w:val="000000"/>
          <w:sz w:val="24"/>
          <w:szCs w:val="24"/>
          <w:lang w:eastAsia="cs-CZ"/>
        </w:rPr>
        <w:t>.</w:t>
      </w:r>
    </w:p>
    <w:p w:rsidR="00316CFB" w:rsidRPr="00316CFB" w:rsidRDefault="00316CFB" w:rsidP="000C27C4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color w:val="000000"/>
          <w:sz w:val="24"/>
          <w:szCs w:val="24"/>
          <w:lang w:eastAsia="cs-CZ"/>
        </w:rPr>
      </w:pPr>
      <w:r w:rsidRPr="00316CFB">
        <w:rPr>
          <w:rFonts w:eastAsia="Times New Roman" w:cs="Arial"/>
          <w:color w:val="000000"/>
          <w:sz w:val="24"/>
          <w:szCs w:val="24"/>
          <w:lang w:eastAsia="cs-CZ"/>
        </w:rPr>
        <w:t>Pokud zákonný zástupce nepřihlásí dítě k povinnému předškolnímu vzdělávání podle § 34a odst. 2, zanedbává péči o předškolní vzdělávání dítěte. </w:t>
      </w:r>
      <w:r w:rsidRPr="000C27C4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cs-CZ"/>
        </w:rPr>
        <w:t> </w:t>
      </w:r>
      <w:r w:rsidRPr="00316CFB">
        <w:rPr>
          <w:rFonts w:eastAsia="Times New Roman" w:cs="Arial"/>
          <w:color w:val="000000"/>
          <w:sz w:val="24"/>
          <w:szCs w:val="24"/>
          <w:lang w:eastAsia="cs-CZ"/>
        </w:rPr>
        <w:t>Přestupek projednává obec III – pokuta až 5000,- Kč.</w:t>
      </w:r>
    </w:p>
    <w:p w:rsidR="00316CFB" w:rsidRPr="000C27C4" w:rsidRDefault="00316CFB" w:rsidP="000C27C4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</w:p>
    <w:sectPr w:rsidR="00316CFB" w:rsidRPr="000C27C4" w:rsidSect="000C27C4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7CD" w:rsidRDefault="00A017CD" w:rsidP="00316CFB">
      <w:pPr>
        <w:spacing w:after="0" w:line="240" w:lineRule="auto"/>
      </w:pPr>
      <w:r>
        <w:separator/>
      </w:r>
    </w:p>
  </w:endnote>
  <w:endnote w:type="continuationSeparator" w:id="0">
    <w:p w:rsidR="00A017CD" w:rsidRDefault="00A017CD" w:rsidP="0031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7CD" w:rsidRDefault="00A017CD" w:rsidP="00316CFB">
      <w:pPr>
        <w:spacing w:after="0" w:line="240" w:lineRule="auto"/>
      </w:pPr>
      <w:r>
        <w:separator/>
      </w:r>
    </w:p>
  </w:footnote>
  <w:footnote w:type="continuationSeparator" w:id="0">
    <w:p w:rsidR="00A017CD" w:rsidRDefault="00A017CD" w:rsidP="00316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7C4" w:rsidRDefault="000C27C4" w:rsidP="006B368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1554480</wp:posOffset>
              </wp:positionH>
              <wp:positionV relativeFrom="paragraph">
                <wp:posOffset>104775</wp:posOffset>
              </wp:positionV>
              <wp:extent cx="2651760" cy="556260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51760" cy="5562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C27C4" w:rsidRPr="006B368B" w:rsidRDefault="000C27C4" w:rsidP="006B368B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  <w:r w:rsidRPr="006B368B">
                            <w:rPr>
                              <w:rFonts w:ascii="Calibri" w:hAnsi="Calibri" w:cs="Calibri"/>
                              <w:b/>
                            </w:rPr>
                            <w:t>Základní škola a mateřská škola, Všestary</w:t>
                          </w:r>
                        </w:p>
                        <w:p w:rsidR="000C27C4" w:rsidRPr="006B368B" w:rsidRDefault="000C27C4" w:rsidP="006B368B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  <w:r w:rsidRPr="006B368B">
                            <w:rPr>
                              <w:rFonts w:ascii="Calibri" w:hAnsi="Calibri" w:cs="Calibri"/>
                              <w:b/>
                            </w:rPr>
                            <w:t>Všestary 57, 503 12 Všestary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122.4pt;margin-top:8.25pt;width:208.8pt;height:4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" fillcolor="window" stroked="f" strokeweight=".5pt">
              <v:path arrowok="t"/>
              <v:textbox>
                <w:txbxContent>
                  <w:p w:rsidR="000C27C4" w:rsidRPr="006B368B" w:rsidRDefault="000C27C4" w:rsidP="006B368B">
                    <w:pPr>
                      <w:jc w:val="center"/>
                      <w:rPr>
                        <w:rFonts w:ascii="Calibri" w:hAnsi="Calibri" w:cs="Calibri"/>
                        <w:b/>
                      </w:rPr>
                    </w:pPr>
                    <w:r w:rsidRPr="006B368B">
                      <w:rPr>
                        <w:rFonts w:ascii="Calibri" w:hAnsi="Calibri" w:cs="Calibri"/>
                        <w:b/>
                      </w:rPr>
                      <w:t>Základní škola a mateřská škola, Všestary</w:t>
                    </w:r>
                  </w:p>
                  <w:p w:rsidR="000C27C4" w:rsidRPr="006B368B" w:rsidRDefault="000C27C4" w:rsidP="006B368B">
                    <w:pPr>
                      <w:jc w:val="center"/>
                      <w:rPr>
                        <w:rFonts w:ascii="Calibri" w:hAnsi="Calibri" w:cs="Calibri"/>
                        <w:b/>
                      </w:rPr>
                    </w:pPr>
                    <w:r w:rsidRPr="006B368B">
                      <w:rPr>
                        <w:rFonts w:ascii="Calibri" w:hAnsi="Calibri" w:cs="Calibri"/>
                        <w:b/>
                      </w:rPr>
                      <w:t>Všestary 57, 503 12 Všestary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951230" cy="914400"/>
          <wp:effectExtent l="0" t="0" r="127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27C4" w:rsidRDefault="000C27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45B"/>
    <w:multiLevelType w:val="hybridMultilevel"/>
    <w:tmpl w:val="2EE8EE22"/>
    <w:lvl w:ilvl="0" w:tplc="9984D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73D4E"/>
    <w:multiLevelType w:val="multilevel"/>
    <w:tmpl w:val="428C7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93A46"/>
    <w:multiLevelType w:val="hybridMultilevel"/>
    <w:tmpl w:val="DA8E13D2"/>
    <w:lvl w:ilvl="0" w:tplc="AEE2AAEE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A2814"/>
    <w:multiLevelType w:val="hybridMultilevel"/>
    <w:tmpl w:val="7D9E7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927FD"/>
    <w:multiLevelType w:val="multilevel"/>
    <w:tmpl w:val="7E6EA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453749"/>
    <w:multiLevelType w:val="hybridMultilevel"/>
    <w:tmpl w:val="721E7FB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120D1"/>
    <w:multiLevelType w:val="hybridMultilevel"/>
    <w:tmpl w:val="5BAE9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C5F34"/>
    <w:multiLevelType w:val="hybridMultilevel"/>
    <w:tmpl w:val="5D7CC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54F7F"/>
    <w:multiLevelType w:val="hybridMultilevel"/>
    <w:tmpl w:val="1194A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62A4E"/>
    <w:multiLevelType w:val="hybridMultilevel"/>
    <w:tmpl w:val="5AE464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7B5AB2"/>
    <w:multiLevelType w:val="hybridMultilevel"/>
    <w:tmpl w:val="D598D330"/>
    <w:lvl w:ilvl="0" w:tplc="8520AB0E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1654C"/>
    <w:multiLevelType w:val="multilevel"/>
    <w:tmpl w:val="ADCA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9C527B"/>
    <w:multiLevelType w:val="hybridMultilevel"/>
    <w:tmpl w:val="05CE057E"/>
    <w:lvl w:ilvl="0" w:tplc="365253A2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ECFE5B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F47C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6E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86C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EC5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52A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B0A3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2004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697954"/>
    <w:multiLevelType w:val="multilevel"/>
    <w:tmpl w:val="9C9E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A629C6"/>
    <w:multiLevelType w:val="hybridMultilevel"/>
    <w:tmpl w:val="A516E6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A36D4"/>
    <w:multiLevelType w:val="multilevel"/>
    <w:tmpl w:val="2AFA2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160B1B"/>
    <w:multiLevelType w:val="hybridMultilevel"/>
    <w:tmpl w:val="0FB02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660D4"/>
    <w:multiLevelType w:val="hybridMultilevel"/>
    <w:tmpl w:val="BE2AFE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269EB"/>
    <w:multiLevelType w:val="hybridMultilevel"/>
    <w:tmpl w:val="0896AF8C"/>
    <w:lvl w:ilvl="0" w:tplc="7B2A81F4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54753"/>
    <w:multiLevelType w:val="multilevel"/>
    <w:tmpl w:val="DE5C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834CE9"/>
    <w:multiLevelType w:val="hybridMultilevel"/>
    <w:tmpl w:val="DDC678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346838"/>
    <w:multiLevelType w:val="hybridMultilevel"/>
    <w:tmpl w:val="00344A12"/>
    <w:lvl w:ilvl="0" w:tplc="098A4EA6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A32ECB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8CCA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5A7E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24B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CC14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72B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0C78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AA9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43083F"/>
    <w:multiLevelType w:val="hybridMultilevel"/>
    <w:tmpl w:val="F0F0E54E"/>
    <w:lvl w:ilvl="0" w:tplc="9984D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13128"/>
    <w:multiLevelType w:val="multilevel"/>
    <w:tmpl w:val="0050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C33E6F"/>
    <w:multiLevelType w:val="multilevel"/>
    <w:tmpl w:val="CFC432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C3067F"/>
    <w:multiLevelType w:val="multilevel"/>
    <w:tmpl w:val="EB68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5D7022"/>
    <w:multiLevelType w:val="multilevel"/>
    <w:tmpl w:val="0B1A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</w:num>
  <w:num w:numId="7">
    <w:abstractNumId w:val="4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21"/>
  </w:num>
  <w:num w:numId="9">
    <w:abstractNumId w:val="21"/>
    <w:lvlOverride w:ilvl="0">
      <w:lvl w:ilvl="0" w:tplc="098A4EA6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0"/>
  </w:num>
  <w:num w:numId="13">
    <w:abstractNumId w:val="5"/>
  </w:num>
  <w:num w:numId="14">
    <w:abstractNumId w:val="9"/>
  </w:num>
  <w:num w:numId="15">
    <w:abstractNumId w:val="10"/>
  </w:num>
  <w:num w:numId="16">
    <w:abstractNumId w:val="6"/>
  </w:num>
  <w:num w:numId="17">
    <w:abstractNumId w:val="16"/>
  </w:num>
  <w:num w:numId="18">
    <w:abstractNumId w:val="24"/>
  </w:num>
  <w:num w:numId="19">
    <w:abstractNumId w:val="3"/>
  </w:num>
  <w:num w:numId="20">
    <w:abstractNumId w:val="18"/>
  </w:num>
  <w:num w:numId="21">
    <w:abstractNumId w:val="17"/>
  </w:num>
  <w:num w:numId="22">
    <w:abstractNumId w:val="2"/>
  </w:num>
  <w:num w:numId="23">
    <w:abstractNumId w:val="8"/>
  </w:num>
  <w:num w:numId="24">
    <w:abstractNumId w:val="7"/>
  </w:num>
  <w:num w:numId="25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7">
    <w:abstractNumId w:val="22"/>
  </w:num>
  <w:num w:numId="28">
    <w:abstractNumId w:val="0"/>
  </w:num>
  <w:num w:numId="29">
    <w:abstractNumId w:val="2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FB"/>
    <w:rsid w:val="000C27C4"/>
    <w:rsid w:val="001771B0"/>
    <w:rsid w:val="00316CFB"/>
    <w:rsid w:val="00383E12"/>
    <w:rsid w:val="006F4CF3"/>
    <w:rsid w:val="00790E80"/>
    <w:rsid w:val="00813934"/>
    <w:rsid w:val="0084224C"/>
    <w:rsid w:val="00A017CD"/>
    <w:rsid w:val="00A97C53"/>
    <w:rsid w:val="00AE7F00"/>
    <w:rsid w:val="00B418FA"/>
    <w:rsid w:val="00B961F7"/>
    <w:rsid w:val="00BC0E85"/>
    <w:rsid w:val="00C40FE6"/>
    <w:rsid w:val="00C5110C"/>
    <w:rsid w:val="00E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D7B396-D079-40D2-A1C4-ED5E08D3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16C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16CF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6CFB"/>
    <w:rPr>
      <w:b/>
      <w:bCs/>
    </w:rPr>
  </w:style>
  <w:style w:type="character" w:customStyle="1" w:styleId="ccolorff0000">
    <w:name w:val="ccolorff0000"/>
    <w:basedOn w:val="Standardnpsmoodstavce"/>
    <w:rsid w:val="00316CFB"/>
  </w:style>
  <w:style w:type="character" w:styleId="Hypertextovodkaz">
    <w:name w:val="Hyperlink"/>
    <w:basedOn w:val="Standardnpsmoodstavce"/>
    <w:uiPriority w:val="99"/>
    <w:semiHidden/>
    <w:unhideWhenUsed/>
    <w:rsid w:val="00316CF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1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6CFB"/>
  </w:style>
  <w:style w:type="paragraph" w:styleId="Zpat">
    <w:name w:val="footer"/>
    <w:basedOn w:val="Normln"/>
    <w:link w:val="ZpatChar"/>
    <w:uiPriority w:val="99"/>
    <w:unhideWhenUsed/>
    <w:rsid w:val="0031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6CFB"/>
  </w:style>
  <w:style w:type="paragraph" w:customStyle="1" w:styleId="Default">
    <w:name w:val="Default"/>
    <w:rsid w:val="00316C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316CFB"/>
    <w:rPr>
      <w:i/>
      <w:iCs/>
    </w:rPr>
  </w:style>
  <w:style w:type="paragraph" w:styleId="Odstavecseseznamem">
    <w:name w:val="List Paragraph"/>
    <w:basedOn w:val="Normln"/>
    <w:uiPriority w:val="34"/>
    <w:qFormat/>
    <w:rsid w:val="000C27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0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sakuni@zsvsest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Arsakuni Zarine</dc:creator>
  <cp:keywords/>
  <dc:description/>
  <cp:lastModifiedBy>MŠ Chlum</cp:lastModifiedBy>
  <cp:revision>2</cp:revision>
  <cp:lastPrinted>2020-04-07T08:06:00Z</cp:lastPrinted>
  <dcterms:created xsi:type="dcterms:W3CDTF">2020-04-16T11:54:00Z</dcterms:created>
  <dcterms:modified xsi:type="dcterms:W3CDTF">2020-04-16T11:54:00Z</dcterms:modified>
</cp:coreProperties>
</file>